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D9" w:rsidRDefault="0092462B">
      <w:pPr>
        <w:spacing w:before="74"/>
        <w:ind w:left="1598" w:right="1240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 w:rsidR="00D548D9" w:rsidRDefault="00D548D9">
      <w:pPr>
        <w:pStyle w:val="Corpotesto"/>
        <w:rPr>
          <w:sz w:val="26"/>
        </w:rPr>
      </w:pPr>
    </w:p>
    <w:p w:rsidR="00D548D9" w:rsidRDefault="00D548D9">
      <w:pPr>
        <w:pStyle w:val="Corpotesto"/>
        <w:rPr>
          <w:sz w:val="26"/>
        </w:rPr>
      </w:pPr>
    </w:p>
    <w:p w:rsidR="00D548D9" w:rsidRDefault="0092462B">
      <w:pPr>
        <w:tabs>
          <w:tab w:val="left" w:pos="2247"/>
          <w:tab w:val="left" w:pos="8077"/>
          <w:tab w:val="left" w:leader="dot" w:pos="10332"/>
          <w:tab w:val="left" w:pos="10882"/>
        </w:tabs>
        <w:ind w:left="13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 /a</w:t>
      </w:r>
      <w:r>
        <w:rPr>
          <w:spacing w:val="53"/>
        </w:rPr>
        <w:t xml:space="preserve"> </w:t>
      </w:r>
      <w:r>
        <w:t xml:space="preserve">il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8D9" w:rsidRDefault="00D548D9">
      <w:pPr>
        <w:pStyle w:val="Corpotesto"/>
        <w:rPr>
          <w:b w:val="0"/>
          <w:sz w:val="19"/>
        </w:rPr>
      </w:pPr>
    </w:p>
    <w:p w:rsidR="00D548D9" w:rsidRDefault="0092462B">
      <w:pPr>
        <w:tabs>
          <w:tab w:val="left" w:pos="4256"/>
          <w:tab w:val="left" w:pos="5044"/>
          <w:tab w:val="left" w:pos="10648"/>
        </w:tabs>
        <w:spacing w:before="1"/>
        <w:ind w:left="143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residente</w:t>
      </w:r>
      <w:r>
        <w:rPr>
          <w:spacing w:val="5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8D9" w:rsidRDefault="00D548D9">
      <w:pPr>
        <w:pStyle w:val="Corpotesto"/>
        <w:spacing w:before="1"/>
        <w:rPr>
          <w:b w:val="0"/>
          <w:sz w:val="19"/>
        </w:rPr>
      </w:pPr>
    </w:p>
    <w:p w:rsidR="00D548D9" w:rsidRDefault="0092462B">
      <w:pPr>
        <w:tabs>
          <w:tab w:val="left" w:pos="867"/>
          <w:tab w:val="left" w:pos="5774"/>
          <w:tab w:val="left" w:pos="10833"/>
        </w:tabs>
        <w:ind w:left="133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6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8D9" w:rsidRDefault="00D548D9">
      <w:pPr>
        <w:pStyle w:val="Corpotesto"/>
        <w:spacing w:before="1"/>
        <w:rPr>
          <w:b w:val="0"/>
          <w:sz w:val="13"/>
        </w:rPr>
      </w:pPr>
    </w:p>
    <w:p w:rsidR="00D548D9" w:rsidRDefault="0092462B">
      <w:pPr>
        <w:tabs>
          <w:tab w:val="left" w:pos="867"/>
          <w:tab w:val="left" w:pos="4485"/>
          <w:tab w:val="left" w:pos="5774"/>
          <w:tab w:val="left" w:pos="10668"/>
          <w:tab w:val="left" w:pos="10741"/>
        </w:tabs>
        <w:spacing w:before="90" w:line="446" w:lineRule="auto"/>
        <w:ind w:left="133" w:right="147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identificato/a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mezzo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   </w:t>
      </w:r>
      <w:r>
        <w:rPr>
          <w:spacing w:val="25"/>
        </w:rPr>
        <w:t xml:space="preserve"> </w:t>
      </w:r>
      <w:r>
        <w:rPr>
          <w:spacing w:val="-5"/>
        </w:rPr>
        <w:t>nr.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in</w:t>
      </w:r>
    </w:p>
    <w:p w:rsidR="00D548D9" w:rsidRDefault="0092462B">
      <w:pPr>
        <w:tabs>
          <w:tab w:val="left" w:pos="995"/>
          <w:tab w:val="left" w:pos="1600"/>
          <w:tab w:val="left" w:pos="2315"/>
          <w:tab w:val="left" w:pos="6726"/>
        </w:tabs>
        <w:spacing w:before="3"/>
        <w:ind w:left="13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utenza</w:t>
      </w:r>
      <w:r>
        <w:rPr>
          <w:spacing w:val="-3"/>
        </w:rPr>
        <w:t xml:space="preserve"> </w:t>
      </w:r>
      <w:r>
        <w:t>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penali</w:t>
      </w:r>
      <w:r>
        <w:rPr>
          <w:spacing w:val="-16"/>
        </w:rPr>
        <w:t xml:space="preserve"> </w:t>
      </w:r>
      <w:r>
        <w:t>previste</w:t>
      </w:r>
    </w:p>
    <w:p w:rsidR="00D548D9" w:rsidRDefault="00D548D9">
      <w:pPr>
        <w:pStyle w:val="Corpotesto"/>
        <w:spacing w:before="1"/>
        <w:rPr>
          <w:b w:val="0"/>
          <w:sz w:val="11"/>
        </w:rPr>
      </w:pPr>
    </w:p>
    <w:p w:rsidR="00D548D9" w:rsidRDefault="0092462B">
      <w:pPr>
        <w:spacing w:before="91"/>
        <w:ind w:left="133"/>
        <w:rPr>
          <w:b/>
        </w:rPr>
      </w:pPr>
      <w:r>
        <w:t xml:space="preserve">in caso di dichiarazioni mendaci a pubblico ufficiale </w:t>
      </w:r>
      <w:r>
        <w:rPr>
          <w:b/>
        </w:rPr>
        <w:t>(art. 495 c.p.)</w:t>
      </w:r>
    </w:p>
    <w:p w:rsidR="00D548D9" w:rsidRDefault="00D548D9">
      <w:pPr>
        <w:pStyle w:val="Corpotesto"/>
        <w:spacing w:before="1"/>
        <w:rPr>
          <w:sz w:val="19"/>
        </w:rPr>
      </w:pPr>
    </w:p>
    <w:p w:rsidR="00D548D9" w:rsidRDefault="0092462B">
      <w:pPr>
        <w:pStyle w:val="Corpotesto"/>
        <w:ind w:left="1598" w:right="1112"/>
        <w:jc w:val="center"/>
      </w:pPr>
      <w:bookmarkStart w:id="0" w:name="DICHIARA_SOTTO_LA_PROPRIA_RESPONSABILITÀ"/>
      <w:bookmarkEnd w:id="0"/>
      <w:r>
        <w:t>DICHIARA SOTTO LA PROPRIA RESPONSABILITÀ</w:t>
      </w:r>
    </w:p>
    <w:p w:rsidR="00D548D9" w:rsidRDefault="00D548D9">
      <w:pPr>
        <w:pStyle w:val="Corpotesto"/>
        <w:spacing w:before="5"/>
        <w:rPr>
          <w:sz w:val="24"/>
        </w:rPr>
      </w:pPr>
    </w:p>
    <w:p w:rsidR="00D548D9" w:rsidRDefault="0092462B">
      <w:pPr>
        <w:pStyle w:val="Paragrafoelenco"/>
        <w:numPr>
          <w:ilvl w:val="0"/>
          <w:numId w:val="1"/>
        </w:numPr>
        <w:tabs>
          <w:tab w:val="left" w:pos="811"/>
          <w:tab w:val="left" w:pos="812"/>
        </w:tabs>
        <w:spacing w:before="1" w:line="220" w:lineRule="auto"/>
        <w:ind w:right="328" w:hanging="348"/>
        <w:rPr>
          <w:rFonts w:ascii="MS UI Gothic" w:hAnsi="MS UI Gothic"/>
          <w:b/>
          <w:u w:val="none"/>
        </w:rPr>
      </w:pPr>
      <w:r>
        <w:rPr>
          <w:u w:val="none"/>
        </w:rPr>
        <w:tab/>
      </w:r>
      <w:r>
        <w:rPr>
          <w:b/>
          <w:u w:val="thick"/>
        </w:rPr>
        <w:t>di essere a conoscenza delle misure normative di contenimento del contagio da COVID-19 vigenti alla</w:t>
      </w:r>
      <w:r>
        <w:rPr>
          <w:b/>
          <w:spacing w:val="-32"/>
          <w:u w:val="thick"/>
        </w:rPr>
        <w:t xml:space="preserve"> </w:t>
      </w:r>
      <w:r>
        <w:rPr>
          <w:b/>
          <w:u w:val="thick"/>
        </w:rPr>
        <w:t>data odierna, concernenti le limitazioni alla possibilità di spostamento delle persone fisiche all’interno del territorio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nazionale</w:t>
      </w:r>
      <w:r>
        <w:rPr>
          <w:b/>
          <w:u w:val="none"/>
        </w:rPr>
        <w:t>;</w:t>
      </w:r>
    </w:p>
    <w:p w:rsidR="00D548D9" w:rsidRDefault="0092462B">
      <w:pPr>
        <w:pStyle w:val="Paragrafoelenco"/>
        <w:numPr>
          <w:ilvl w:val="0"/>
          <w:numId w:val="1"/>
        </w:numPr>
        <w:tabs>
          <w:tab w:val="left" w:pos="811"/>
          <w:tab w:val="left" w:pos="812"/>
        </w:tabs>
        <w:spacing w:before="27" w:line="213" w:lineRule="auto"/>
        <w:ind w:right="1202" w:hanging="348"/>
        <w:rPr>
          <w:rFonts w:ascii="MS UI Gothic" w:hAnsi="MS UI Gothic"/>
          <w:b/>
          <w:u w:val="none"/>
        </w:rPr>
      </w:pPr>
      <w:r>
        <w:rPr>
          <w:u w:val="none"/>
        </w:rPr>
        <w:tab/>
      </w:r>
      <w:r>
        <w:rPr>
          <w:b/>
          <w:u w:val="thick"/>
        </w:rPr>
        <w:t>di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essere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conoscenza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delle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altre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misure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limitazioni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previste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ordinanze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altri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provvedimenti amministrativi adottati dal Presidente della Regione o dal Sindaco ai sensi delle vigenti</w:t>
      </w:r>
      <w:r>
        <w:rPr>
          <w:b/>
          <w:spacing w:val="-27"/>
          <w:u w:val="thick"/>
        </w:rPr>
        <w:t xml:space="preserve"> </w:t>
      </w:r>
      <w:r>
        <w:rPr>
          <w:b/>
          <w:u w:val="thick"/>
        </w:rPr>
        <w:t>normative</w:t>
      </w:r>
      <w:r>
        <w:rPr>
          <w:b/>
          <w:u w:val="none"/>
        </w:rPr>
        <w:t>;</w:t>
      </w:r>
    </w:p>
    <w:p w:rsidR="00D548D9" w:rsidRDefault="0092462B">
      <w:pPr>
        <w:pStyle w:val="Paragrafoelenco"/>
        <w:numPr>
          <w:ilvl w:val="0"/>
          <w:numId w:val="1"/>
        </w:numPr>
        <w:tabs>
          <w:tab w:val="left" w:pos="811"/>
          <w:tab w:val="left" w:pos="812"/>
        </w:tabs>
        <w:spacing w:before="30" w:line="213" w:lineRule="auto"/>
        <w:ind w:right="308" w:hanging="348"/>
        <w:rPr>
          <w:rFonts w:ascii="MS UI Gothic" w:hAnsi="MS UI Gothic"/>
          <w:b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280670</wp:posOffset>
                </wp:positionV>
                <wp:extent cx="29845" cy="127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AA4E" id=" 2" o:spid="_x0000_s1026" style="position:absolute;margin-left:233.75pt;margin-top:22.1pt;width:2.3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u w:val="none"/>
        </w:rPr>
        <w:tab/>
      </w:r>
      <w:r>
        <w:rPr>
          <w:b/>
          <w:u w:val="thick"/>
        </w:rPr>
        <w:t>di essere a conoscenza delle sanzioni previste dall’art. 4 del decreto-legge 25 marzo 2020, n. 19, e dall’art.</w:t>
      </w:r>
      <w:r>
        <w:rPr>
          <w:b/>
          <w:spacing w:val="-38"/>
          <w:u w:val="thick"/>
        </w:rPr>
        <w:t xml:space="preserve"> </w:t>
      </w:r>
      <w:r>
        <w:rPr>
          <w:b/>
          <w:u w:val="thick"/>
        </w:rPr>
        <w:t>2 del decreto-legge 16 maggi</w:t>
      </w:r>
      <w:r>
        <w:rPr>
          <w:b/>
          <w:u w:val="thick"/>
        </w:rPr>
        <w:t>o 2020, n.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33</w:t>
      </w:r>
      <w:r>
        <w:rPr>
          <w:b/>
          <w:u w:val="none"/>
        </w:rPr>
        <w:t>;</w:t>
      </w:r>
    </w:p>
    <w:p w:rsidR="00D548D9" w:rsidRDefault="00D548D9">
      <w:pPr>
        <w:pStyle w:val="Corpotesto"/>
        <w:spacing w:before="7"/>
        <w:rPr>
          <w:sz w:val="24"/>
        </w:rPr>
      </w:pPr>
    </w:p>
    <w:p w:rsidR="00D548D9" w:rsidRDefault="0092462B">
      <w:pPr>
        <w:pStyle w:val="Paragrafoelenco"/>
        <w:numPr>
          <w:ilvl w:val="0"/>
          <w:numId w:val="1"/>
        </w:numPr>
        <w:tabs>
          <w:tab w:val="left" w:pos="686"/>
          <w:tab w:val="left" w:pos="687"/>
        </w:tabs>
        <w:ind w:left="686" w:hanging="462"/>
        <w:rPr>
          <w:rFonts w:ascii="MS UI Gothic" w:hAnsi="MS UI Gothic"/>
          <w:b/>
          <w:sz w:val="24"/>
          <w:u w:val="none"/>
        </w:rPr>
      </w:pPr>
      <w:r>
        <w:rPr>
          <w:b/>
          <w:u w:val="none"/>
        </w:rPr>
        <w:t>che lo spostamento è determinato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da:</w:t>
      </w:r>
    </w:p>
    <w:p w:rsidR="00D548D9" w:rsidRDefault="0092462B">
      <w:pPr>
        <w:pStyle w:val="Paragrafoelenco"/>
        <w:numPr>
          <w:ilvl w:val="1"/>
          <w:numId w:val="1"/>
        </w:numPr>
        <w:tabs>
          <w:tab w:val="left" w:pos="1512"/>
        </w:tabs>
        <w:spacing w:before="204"/>
        <w:rPr>
          <w:b/>
          <w:u w:val="none"/>
        </w:rPr>
      </w:pPr>
      <w:r>
        <w:rPr>
          <w:b/>
          <w:u w:val="none"/>
        </w:rPr>
        <w:t>comprovate esigenze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lavorative;</w:t>
      </w:r>
    </w:p>
    <w:p w:rsidR="00D548D9" w:rsidRDefault="0092462B">
      <w:pPr>
        <w:pStyle w:val="Paragrafoelenco"/>
        <w:numPr>
          <w:ilvl w:val="1"/>
          <w:numId w:val="1"/>
        </w:numPr>
        <w:tabs>
          <w:tab w:val="left" w:pos="1512"/>
        </w:tabs>
        <w:spacing w:before="211"/>
        <w:rPr>
          <w:b/>
          <w:u w:val="none"/>
        </w:rPr>
      </w:pPr>
      <w:r>
        <w:rPr>
          <w:b/>
          <w:u w:val="none"/>
        </w:rPr>
        <w:t>motivi di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salute;</w:t>
      </w:r>
    </w:p>
    <w:p w:rsidR="00D548D9" w:rsidRDefault="00D548D9">
      <w:pPr>
        <w:pStyle w:val="Corpotesto"/>
        <w:spacing w:before="1"/>
        <w:rPr>
          <w:sz w:val="19"/>
        </w:rPr>
      </w:pPr>
    </w:p>
    <w:p w:rsidR="00D548D9" w:rsidRDefault="0092462B">
      <w:pPr>
        <w:pStyle w:val="Corpotesto"/>
        <w:tabs>
          <w:tab w:val="left" w:pos="1814"/>
        </w:tabs>
        <w:spacing w:line="228" w:lineRule="auto"/>
        <w:ind w:left="1381" w:right="956"/>
        <w:rPr>
          <w:b w:val="0"/>
          <w:i/>
        </w:rPr>
      </w:pPr>
      <w:r>
        <w:t>X</w:t>
      </w:r>
      <w:r>
        <w:tab/>
        <w:t>altri motivi ammessi dalle vigenti normative ovvero dai predetti decreti, ordinanze e</w:t>
      </w:r>
      <w:r>
        <w:rPr>
          <w:spacing w:val="-39"/>
        </w:rPr>
        <w:t xml:space="preserve"> </w:t>
      </w:r>
      <w:r>
        <w:t>altri provvedimenti che definiscono le misure di prevenzione del</w:t>
      </w:r>
      <w:r>
        <w:t>la diffusione del</w:t>
      </w:r>
      <w:r>
        <w:rPr>
          <w:spacing w:val="-17"/>
        </w:rPr>
        <w:t xml:space="preserve"> </w:t>
      </w:r>
      <w:r>
        <w:t>contagio</w:t>
      </w:r>
      <w:r>
        <w:rPr>
          <w:b w:val="0"/>
          <w:i/>
        </w:rPr>
        <w:t>:</w:t>
      </w:r>
    </w:p>
    <w:p w:rsidR="00D548D9" w:rsidRDefault="00D548D9">
      <w:pPr>
        <w:pStyle w:val="Corpotesto"/>
        <w:spacing w:before="8"/>
        <w:rPr>
          <w:b w:val="0"/>
          <w:i/>
          <w:sz w:val="21"/>
        </w:rPr>
      </w:pPr>
    </w:p>
    <w:p w:rsidR="00D548D9" w:rsidRDefault="0092462B">
      <w:pPr>
        <w:pStyle w:val="Corpotesto"/>
        <w:tabs>
          <w:tab w:val="left" w:pos="4870"/>
        </w:tabs>
        <w:ind w:left="287"/>
      </w:pPr>
      <w:r>
        <w:t>Partecipazione alla celebrazione</w:t>
      </w:r>
      <w:r>
        <w:rPr>
          <w:spacing w:val="-10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/visita al luogo di culto (situazione di</w:t>
      </w:r>
      <w:r>
        <w:rPr>
          <w:spacing w:val="-8"/>
        </w:rPr>
        <w:t xml:space="preserve"> </w:t>
      </w:r>
      <w:r>
        <w:t>necessità)</w:t>
      </w:r>
    </w:p>
    <w:p w:rsidR="00D548D9" w:rsidRDefault="00D548D9">
      <w:pPr>
        <w:pStyle w:val="Corpotesto"/>
        <w:spacing w:before="4"/>
        <w:rPr>
          <w:sz w:val="19"/>
        </w:rPr>
      </w:pPr>
    </w:p>
    <w:p w:rsidR="00D548D9" w:rsidRDefault="0092462B">
      <w:pPr>
        <w:pStyle w:val="Paragrafoelenco"/>
        <w:numPr>
          <w:ilvl w:val="0"/>
          <w:numId w:val="1"/>
        </w:numPr>
        <w:tabs>
          <w:tab w:val="left" w:pos="710"/>
          <w:tab w:val="left" w:pos="711"/>
        </w:tabs>
        <w:ind w:left="710" w:hanging="424"/>
        <w:rPr>
          <w:rFonts w:ascii="MS UI Gothic" w:hAnsi="MS UI Gothic"/>
          <w:i/>
          <w:u w:val="none"/>
        </w:rPr>
      </w:pPr>
      <w:r>
        <w:rPr>
          <w:b/>
          <w:u w:val="none"/>
        </w:rPr>
        <w:t xml:space="preserve">che lo spostamento è iniziato da </w:t>
      </w:r>
      <w:r>
        <w:rPr>
          <w:i/>
          <w:u w:val="none"/>
        </w:rPr>
        <w:t>(indicare l’indirizzo da cui è</w:t>
      </w:r>
      <w:r>
        <w:rPr>
          <w:i/>
          <w:spacing w:val="-8"/>
          <w:u w:val="none"/>
        </w:rPr>
        <w:t xml:space="preserve"> </w:t>
      </w:r>
      <w:r>
        <w:rPr>
          <w:i/>
          <w:u w:val="none"/>
        </w:rPr>
        <w:t>iniziato)</w:t>
      </w:r>
    </w:p>
    <w:p w:rsidR="00D548D9" w:rsidRDefault="00D548D9">
      <w:pPr>
        <w:pStyle w:val="Corpotesto"/>
        <w:spacing w:before="9"/>
        <w:rPr>
          <w:b w:val="0"/>
          <w:i/>
          <w:sz w:val="13"/>
        </w:rPr>
      </w:pPr>
    </w:p>
    <w:p w:rsidR="00D548D9" w:rsidRDefault="0092462B">
      <w:pPr>
        <w:pStyle w:val="Corpotesto"/>
        <w:tabs>
          <w:tab w:val="left" w:pos="10846"/>
        </w:tabs>
        <w:spacing w:before="91"/>
        <w:ind w:left="2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8D9" w:rsidRDefault="00D548D9">
      <w:pPr>
        <w:pStyle w:val="Corpotesto"/>
        <w:spacing w:before="5"/>
        <w:rPr>
          <w:sz w:val="24"/>
        </w:rPr>
      </w:pPr>
    </w:p>
    <w:p w:rsidR="00D548D9" w:rsidRDefault="0092462B">
      <w:pPr>
        <w:pStyle w:val="Paragrafoelenco"/>
        <w:numPr>
          <w:ilvl w:val="0"/>
          <w:numId w:val="1"/>
        </w:numPr>
        <w:tabs>
          <w:tab w:val="left" w:pos="725"/>
          <w:tab w:val="left" w:pos="726"/>
        </w:tabs>
        <w:spacing w:before="1"/>
        <w:ind w:left="725" w:hanging="424"/>
        <w:rPr>
          <w:rFonts w:ascii="MS UI Gothic" w:hAnsi="MS UI Gothic"/>
          <w:i/>
          <w:u w:val="none"/>
        </w:rPr>
      </w:pPr>
      <w:r>
        <w:rPr>
          <w:b/>
          <w:u w:val="none"/>
        </w:rPr>
        <w:t xml:space="preserve">con destinazione </w:t>
      </w:r>
      <w:r>
        <w:rPr>
          <w:i/>
          <w:u w:val="none"/>
        </w:rPr>
        <w:t>(indicare l’indirizzo di</w:t>
      </w:r>
      <w:r>
        <w:rPr>
          <w:i/>
          <w:spacing w:val="-3"/>
          <w:u w:val="none"/>
        </w:rPr>
        <w:t xml:space="preserve"> </w:t>
      </w:r>
      <w:r>
        <w:rPr>
          <w:i/>
          <w:u w:val="none"/>
        </w:rPr>
        <w:t>destinazione)</w:t>
      </w:r>
    </w:p>
    <w:p w:rsidR="00D548D9" w:rsidRDefault="00D548D9">
      <w:pPr>
        <w:pStyle w:val="Corpotesto"/>
        <w:spacing w:before="10"/>
        <w:rPr>
          <w:b w:val="0"/>
          <w:i/>
          <w:sz w:val="13"/>
        </w:rPr>
      </w:pPr>
    </w:p>
    <w:p w:rsidR="00D548D9" w:rsidRDefault="0092462B">
      <w:pPr>
        <w:pStyle w:val="Corpotesto"/>
        <w:tabs>
          <w:tab w:val="left" w:pos="10844"/>
        </w:tabs>
        <w:spacing w:before="91" w:line="244" w:lineRule="exact"/>
        <w:ind w:left="2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548D9" w:rsidRDefault="0092462B">
      <w:pPr>
        <w:pStyle w:val="Paragrafoelenco"/>
        <w:numPr>
          <w:ilvl w:val="0"/>
          <w:numId w:val="1"/>
        </w:numPr>
        <w:tabs>
          <w:tab w:val="left" w:pos="708"/>
          <w:tab w:val="left" w:pos="709"/>
        </w:tabs>
        <w:spacing w:line="273" w:lineRule="exact"/>
        <w:ind w:left="708" w:hanging="424"/>
        <w:rPr>
          <w:rFonts w:ascii="MS UI Gothic" w:hAnsi="MS UI Gothic"/>
          <w:b/>
          <w:u w:val="none"/>
        </w:rPr>
      </w:pPr>
      <w:r>
        <w:rPr>
          <w:b/>
          <w:u w:val="none"/>
        </w:rPr>
        <w:t>in merito allo spostamento, dichiara inoltre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che:</w:t>
      </w:r>
    </w:p>
    <w:p w:rsidR="00D548D9" w:rsidRDefault="00D548D9">
      <w:pPr>
        <w:pStyle w:val="Corpotesto"/>
        <w:spacing w:before="1"/>
        <w:rPr>
          <w:sz w:val="20"/>
        </w:rPr>
      </w:pPr>
    </w:p>
    <w:p w:rsidR="00D548D9" w:rsidRDefault="0092462B">
      <w:pPr>
        <w:pStyle w:val="Corpotesto"/>
        <w:spacing w:line="244" w:lineRule="auto"/>
        <w:ind w:left="103" w:right="387"/>
      </w:pPr>
      <w:r>
        <w:t>La visita dei luoghi di culto e la partecipazione alle celebrazioni è permessa dal combinato disposto dell’art. 3 c. 5 DPCM 3 novembre 2020 e dall’art. 1 lettera</w:t>
      </w:r>
      <w:r>
        <w:t xml:space="preserve"> p e q del DPCM 3 novembre 2020.</w:t>
      </w:r>
    </w:p>
    <w:p w:rsidR="00D548D9" w:rsidRDefault="00D548D9">
      <w:pPr>
        <w:pStyle w:val="Corpotesto"/>
        <w:spacing w:before="5"/>
      </w:pPr>
    </w:p>
    <w:p w:rsidR="00D548D9" w:rsidRDefault="0092462B">
      <w:pPr>
        <w:pStyle w:val="Corpotesto"/>
        <w:spacing w:before="1"/>
        <w:ind w:left="835"/>
      </w:pPr>
      <w:r>
        <w:t>Data, ora e luogo del controllo</w:t>
      </w:r>
    </w:p>
    <w:p w:rsidR="00D548D9" w:rsidRDefault="00D548D9">
      <w:pPr>
        <w:pStyle w:val="Corpotesto"/>
        <w:spacing w:before="6"/>
        <w:rPr>
          <w:sz w:val="24"/>
        </w:rPr>
      </w:pPr>
    </w:p>
    <w:p w:rsidR="00D548D9" w:rsidRDefault="0092462B">
      <w:pPr>
        <w:tabs>
          <w:tab w:val="left" w:pos="8570"/>
        </w:tabs>
        <w:ind w:left="10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tab/>
      </w:r>
      <w:r>
        <w:rPr>
          <w:spacing w:val="-3"/>
        </w:rPr>
        <w:t xml:space="preserve">L’Operatore </w:t>
      </w:r>
      <w:r>
        <w:t>di</w:t>
      </w:r>
      <w:r>
        <w:rPr>
          <w:spacing w:val="2"/>
        </w:rPr>
        <w:t xml:space="preserve"> </w:t>
      </w:r>
      <w:r>
        <w:t>Polizia</w:t>
      </w:r>
    </w:p>
    <w:sectPr w:rsidR="00D548D9">
      <w:type w:val="continuous"/>
      <w:pgSz w:w="11920" w:h="16840"/>
      <w:pgMar w:top="1380" w:right="5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5390"/>
    <w:multiLevelType w:val="hybridMultilevel"/>
    <w:tmpl w:val="FFFFFFFF"/>
    <w:lvl w:ilvl="0" w:tplc="F350FBF2">
      <w:numFmt w:val="bullet"/>
      <w:lvlText w:val="➢"/>
      <w:lvlJc w:val="left"/>
      <w:pPr>
        <w:ind w:left="632" w:hanging="528"/>
      </w:pPr>
      <w:rPr>
        <w:rFonts w:hint="default"/>
        <w:w w:val="92"/>
        <w:lang w:val="it-IT" w:eastAsia="it-IT" w:bidi="it-IT"/>
      </w:rPr>
    </w:lvl>
    <w:lvl w:ilvl="1" w:tplc="0520EA44">
      <w:numFmt w:val="bullet"/>
      <w:lvlText w:val="-"/>
      <w:lvlJc w:val="left"/>
      <w:pPr>
        <w:ind w:left="151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BD18DAFE">
      <w:numFmt w:val="bullet"/>
      <w:lvlText w:val="•"/>
      <w:lvlJc w:val="left"/>
      <w:pPr>
        <w:ind w:left="2584" w:hanging="131"/>
      </w:pPr>
      <w:rPr>
        <w:rFonts w:hint="default"/>
        <w:lang w:val="it-IT" w:eastAsia="it-IT" w:bidi="it-IT"/>
      </w:rPr>
    </w:lvl>
    <w:lvl w:ilvl="3" w:tplc="DEAC2AEA">
      <w:numFmt w:val="bullet"/>
      <w:lvlText w:val="•"/>
      <w:lvlJc w:val="left"/>
      <w:pPr>
        <w:ind w:left="3648" w:hanging="131"/>
      </w:pPr>
      <w:rPr>
        <w:rFonts w:hint="default"/>
        <w:lang w:val="it-IT" w:eastAsia="it-IT" w:bidi="it-IT"/>
      </w:rPr>
    </w:lvl>
    <w:lvl w:ilvl="4" w:tplc="9B64FAE8">
      <w:numFmt w:val="bullet"/>
      <w:lvlText w:val="•"/>
      <w:lvlJc w:val="left"/>
      <w:pPr>
        <w:ind w:left="4713" w:hanging="131"/>
      </w:pPr>
      <w:rPr>
        <w:rFonts w:hint="default"/>
        <w:lang w:val="it-IT" w:eastAsia="it-IT" w:bidi="it-IT"/>
      </w:rPr>
    </w:lvl>
    <w:lvl w:ilvl="5" w:tplc="43601AEE">
      <w:numFmt w:val="bullet"/>
      <w:lvlText w:val="•"/>
      <w:lvlJc w:val="left"/>
      <w:pPr>
        <w:ind w:left="5777" w:hanging="131"/>
      </w:pPr>
      <w:rPr>
        <w:rFonts w:hint="default"/>
        <w:lang w:val="it-IT" w:eastAsia="it-IT" w:bidi="it-IT"/>
      </w:rPr>
    </w:lvl>
    <w:lvl w:ilvl="6" w:tplc="66AC7514">
      <w:numFmt w:val="bullet"/>
      <w:lvlText w:val="•"/>
      <w:lvlJc w:val="left"/>
      <w:pPr>
        <w:ind w:left="6842" w:hanging="131"/>
      </w:pPr>
      <w:rPr>
        <w:rFonts w:hint="default"/>
        <w:lang w:val="it-IT" w:eastAsia="it-IT" w:bidi="it-IT"/>
      </w:rPr>
    </w:lvl>
    <w:lvl w:ilvl="7" w:tplc="F9E44CF6">
      <w:numFmt w:val="bullet"/>
      <w:lvlText w:val="•"/>
      <w:lvlJc w:val="left"/>
      <w:pPr>
        <w:ind w:left="7906" w:hanging="131"/>
      </w:pPr>
      <w:rPr>
        <w:rFonts w:hint="default"/>
        <w:lang w:val="it-IT" w:eastAsia="it-IT" w:bidi="it-IT"/>
      </w:rPr>
    </w:lvl>
    <w:lvl w:ilvl="8" w:tplc="11DEC548">
      <w:numFmt w:val="bullet"/>
      <w:lvlText w:val="•"/>
      <w:lvlJc w:val="left"/>
      <w:pPr>
        <w:ind w:left="8971" w:hanging="1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D9"/>
    <w:rsid w:val="0092462B"/>
    <w:rsid w:val="00D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5CEEA-8973-2C45-87D1-766842F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632" w:hanging="42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5 novembre fedeli</dc:title>
  <cp:lastModifiedBy>393206298123</cp:lastModifiedBy>
  <cp:revision>2</cp:revision>
  <dcterms:created xsi:type="dcterms:W3CDTF">2020-11-15T11:08:00Z</dcterms:created>
  <dcterms:modified xsi:type="dcterms:W3CDTF">2020-11-15T11:08:00Z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Pages</vt:lpwstr>
  </property>
  <property fmtid="{D5CDD505-2E9C-101B-9397-08002B2CF9AE}" pid="4" name="LastSaved">
    <vt:filetime>2020-11-15T00:00:00Z</vt:filetime>
  </property>
</Properties>
</file>